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E24" w:rsidRDefault="00107E24" w:rsidP="00107E24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 w:rsidRPr="00633948">
        <w:rPr>
          <w:b/>
          <w:sz w:val="20"/>
          <w:szCs w:val="20"/>
          <w:lang w:val="uk-UA"/>
        </w:rPr>
        <w:t>ЗОНД ІНТУБАЦІЙНИЙ ДЛЯ ДРЕНУВАННЯ ТОНКОГО КИШКІВНИКА (</w:t>
      </w:r>
      <w:proofErr w:type="spellStart"/>
      <w:r w:rsidRPr="00633948">
        <w:rPr>
          <w:b/>
          <w:sz w:val="20"/>
          <w:szCs w:val="20"/>
          <w:lang w:val="uk-UA"/>
        </w:rPr>
        <w:t>трансназальний</w:t>
      </w:r>
      <w:proofErr w:type="spellEnd"/>
      <w:r w:rsidRPr="00633948">
        <w:rPr>
          <w:b/>
          <w:sz w:val="20"/>
          <w:szCs w:val="20"/>
          <w:lang w:val="uk-UA"/>
        </w:rPr>
        <w:t>)</w:t>
      </w:r>
    </w:p>
    <w:p w:rsidR="00107E24" w:rsidRPr="00633948" w:rsidRDefault="00107E24" w:rsidP="00107E24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із рухливим захисним чохлом</w:t>
      </w:r>
    </w:p>
    <w:p w:rsidR="00107E24" w:rsidRPr="00633948" w:rsidRDefault="00107E24" w:rsidP="00107E24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 w:rsidRPr="00633948">
        <w:rPr>
          <w:b/>
          <w:sz w:val="20"/>
          <w:szCs w:val="20"/>
          <w:lang w:val="uk-UA"/>
        </w:rPr>
        <w:t xml:space="preserve">Зонд інтубаційний </w:t>
      </w:r>
      <w:r>
        <w:rPr>
          <w:b/>
          <w:sz w:val="20"/>
          <w:szCs w:val="20"/>
          <w:lang w:val="uk-UA"/>
        </w:rPr>
        <w:t xml:space="preserve">із рухливим захисним чохлом </w:t>
      </w:r>
      <w:r w:rsidRPr="00633948">
        <w:rPr>
          <w:b/>
          <w:sz w:val="20"/>
          <w:szCs w:val="20"/>
          <w:lang w:val="uk-UA"/>
        </w:rPr>
        <w:t xml:space="preserve">використовується в хірургії черевної порожнини для </w:t>
      </w:r>
      <w:proofErr w:type="spellStart"/>
      <w:r w:rsidRPr="00633948">
        <w:rPr>
          <w:b/>
          <w:sz w:val="20"/>
          <w:szCs w:val="20"/>
          <w:lang w:val="uk-UA"/>
        </w:rPr>
        <w:t>трансназального</w:t>
      </w:r>
      <w:proofErr w:type="spellEnd"/>
      <w:r w:rsidRPr="00633948">
        <w:rPr>
          <w:b/>
          <w:sz w:val="20"/>
          <w:szCs w:val="20"/>
          <w:lang w:val="uk-UA"/>
        </w:rPr>
        <w:t xml:space="preserve"> дренування тонкого кишківника за методом </w:t>
      </w:r>
      <w:proofErr w:type="spellStart"/>
      <w:r w:rsidRPr="00633948">
        <w:rPr>
          <w:b/>
          <w:sz w:val="20"/>
          <w:szCs w:val="20"/>
          <w:lang w:val="uk-UA"/>
        </w:rPr>
        <w:t>Міллера-Еббота</w:t>
      </w:r>
      <w:proofErr w:type="spellEnd"/>
      <w:r w:rsidRPr="00633948">
        <w:rPr>
          <w:b/>
          <w:sz w:val="20"/>
          <w:szCs w:val="20"/>
          <w:lang w:val="uk-UA"/>
        </w:rPr>
        <w:t xml:space="preserve">. Зонд вводиться в </w:t>
      </w:r>
      <w:proofErr w:type="spellStart"/>
      <w:r w:rsidRPr="00633948">
        <w:rPr>
          <w:b/>
          <w:sz w:val="20"/>
          <w:szCs w:val="20"/>
          <w:lang w:val="uk-UA"/>
        </w:rPr>
        <w:t>кишківник</w:t>
      </w:r>
      <w:proofErr w:type="spellEnd"/>
      <w:r w:rsidRPr="00633948">
        <w:rPr>
          <w:b/>
          <w:sz w:val="20"/>
          <w:szCs w:val="20"/>
          <w:lang w:val="uk-UA"/>
        </w:rPr>
        <w:t xml:space="preserve"> під час операції і використовується для </w:t>
      </w:r>
      <w:proofErr w:type="spellStart"/>
      <w:r w:rsidRPr="00633948">
        <w:rPr>
          <w:b/>
          <w:sz w:val="20"/>
          <w:szCs w:val="20"/>
          <w:lang w:val="uk-UA"/>
        </w:rPr>
        <w:t>інтеропераційної</w:t>
      </w:r>
      <w:proofErr w:type="spellEnd"/>
      <w:r w:rsidRPr="00633948">
        <w:rPr>
          <w:b/>
          <w:sz w:val="20"/>
          <w:szCs w:val="20"/>
          <w:lang w:val="uk-UA"/>
        </w:rPr>
        <w:t xml:space="preserve"> та продовженої декомпенсації</w:t>
      </w:r>
      <w:r w:rsidR="00BB184E">
        <w:rPr>
          <w:b/>
          <w:sz w:val="20"/>
          <w:szCs w:val="20"/>
          <w:lang w:val="uk-UA"/>
        </w:rPr>
        <w:t>.</w:t>
      </w:r>
    </w:p>
    <w:p w:rsidR="00107E24" w:rsidRPr="00633948" w:rsidRDefault="00107E24" w:rsidP="00107E24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виготовлено з прозорого термопластичн</w:t>
      </w:r>
      <w:r>
        <w:rPr>
          <w:sz w:val="20"/>
          <w:szCs w:val="20"/>
          <w:lang w:val="uk-UA"/>
        </w:rPr>
        <w:t>ого нетоксичного полімеру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довжина 3500 мм</w:t>
      </w:r>
      <w:r w:rsidR="00BB184E">
        <w:rPr>
          <w:sz w:val="20"/>
          <w:szCs w:val="20"/>
          <w:lang w:val="uk-UA"/>
        </w:rPr>
        <w:t>;</w:t>
      </w:r>
    </w:p>
    <w:p w:rsidR="00107E24" w:rsidRDefault="00107E24" w:rsidP="00107E24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двоканальна трубка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рухливий захисний полімерний чохол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закритий дистальний кінець заокругленої форми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перфорація дистального кінця впродовж 105 мм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два надувні балони в зоні перфорації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адаптер Жане на проксимальному кінці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канюля </w:t>
      </w:r>
      <w:proofErr w:type="spellStart"/>
      <w:r w:rsidRPr="00633948">
        <w:rPr>
          <w:sz w:val="20"/>
          <w:szCs w:val="20"/>
          <w:lang w:val="uk-UA"/>
        </w:rPr>
        <w:t>Луєра</w:t>
      </w:r>
      <w:proofErr w:type="spellEnd"/>
      <w:r w:rsidRPr="00633948">
        <w:rPr>
          <w:sz w:val="20"/>
          <w:szCs w:val="20"/>
          <w:lang w:val="uk-UA"/>
        </w:rPr>
        <w:t xml:space="preserve"> на проксимальному кінці каналу для надування балона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стерилізований оксидом етилену</w:t>
      </w:r>
      <w:r w:rsidR="00BB184E">
        <w:rPr>
          <w:sz w:val="20"/>
          <w:szCs w:val="20"/>
          <w:lang w:val="uk-UA"/>
        </w:rPr>
        <w:t>.</w:t>
      </w:r>
    </w:p>
    <w:p w:rsidR="00107E24" w:rsidRPr="00633948" w:rsidRDefault="00107E24" w:rsidP="00107E24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BB184E">
        <w:rPr>
          <w:sz w:val="20"/>
          <w:szCs w:val="20"/>
          <w:lang w:val="uk-UA"/>
        </w:rPr>
        <w:t>:</w:t>
      </w:r>
    </w:p>
    <w:p w:rsidR="00107E24" w:rsidRPr="00633948" w:rsidRDefault="00107E24" w:rsidP="00107E24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BB184E">
        <w:rPr>
          <w:sz w:val="20"/>
          <w:szCs w:val="20"/>
          <w:lang w:val="uk-UA"/>
        </w:rPr>
        <w:t>.</w:t>
      </w:r>
    </w:p>
    <w:p w:rsidR="00727B5D" w:rsidRDefault="00727B5D" w:rsidP="00107E24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107E24" w:rsidRPr="00633948" w:rsidRDefault="00107E24" w:rsidP="00107E24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ТЕРМІН ПРИДАТНОСТІ</w:t>
      </w:r>
      <w:r w:rsidR="00BB184E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="00727B5D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BB184E">
        <w:rPr>
          <w:sz w:val="20"/>
          <w:szCs w:val="20"/>
          <w:lang w:val="uk-UA"/>
        </w:rPr>
        <w:t>.</w:t>
      </w:r>
    </w:p>
    <w:p w:rsidR="00107E24" w:rsidRPr="00633948" w:rsidRDefault="00107E24" w:rsidP="00CC6455">
      <w:pPr>
        <w:spacing w:after="0" w:line="240" w:lineRule="auto"/>
        <w:ind w:right="-355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BB184E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Pr="00633948">
        <w:rPr>
          <w:rFonts w:cstheme="minorHAnsi"/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</w:t>
      </w:r>
      <w:proofErr w:type="spellEnd"/>
      <w:r w:rsidRPr="00633948">
        <w:rPr>
          <w:rFonts w:cstheme="minorHAnsi"/>
          <w:sz w:val="20"/>
          <w:szCs w:val="20"/>
          <w:lang w:val="uk-UA"/>
        </w:rPr>
        <w:t xml:space="preserve"> і відносній вологості повітря не більше 65 %</w:t>
      </w:r>
      <w:r w:rsidR="00BB184E">
        <w:rPr>
          <w:rFonts w:cstheme="minorHAnsi"/>
          <w:sz w:val="20"/>
          <w:szCs w:val="20"/>
          <w:lang w:val="uk-UA"/>
        </w:rPr>
        <w:t>.</w:t>
      </w:r>
    </w:p>
    <w:p w:rsidR="00107E24" w:rsidRPr="00633948" w:rsidRDefault="00107E24" w:rsidP="00107E24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BB184E">
        <w:rPr>
          <w:sz w:val="20"/>
          <w:szCs w:val="20"/>
          <w:lang w:val="uk-UA"/>
        </w:rPr>
        <w:t>:</w:t>
      </w:r>
    </w:p>
    <w:p w:rsidR="00107E24" w:rsidRPr="00633948" w:rsidRDefault="00107E24" w:rsidP="00107E24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обезболити носову порожнину </w:t>
      </w:r>
      <w:proofErr w:type="spellStart"/>
      <w:r>
        <w:rPr>
          <w:sz w:val="20"/>
          <w:szCs w:val="20"/>
          <w:lang w:val="uk-UA"/>
        </w:rPr>
        <w:t>ане</w:t>
      </w:r>
      <w:r w:rsidRPr="00633948">
        <w:rPr>
          <w:sz w:val="20"/>
          <w:szCs w:val="20"/>
          <w:lang w:val="uk-UA"/>
        </w:rPr>
        <w:t>стетиком</w:t>
      </w:r>
      <w:proofErr w:type="spellEnd"/>
      <w:r w:rsidRPr="00633948">
        <w:rPr>
          <w:sz w:val="20"/>
          <w:szCs w:val="20"/>
          <w:lang w:val="uk-UA"/>
        </w:rPr>
        <w:t xml:space="preserve"> (</w:t>
      </w:r>
      <w:proofErr w:type="spellStart"/>
      <w:r w:rsidRPr="00633948">
        <w:rPr>
          <w:sz w:val="20"/>
          <w:szCs w:val="20"/>
          <w:lang w:val="uk-UA"/>
        </w:rPr>
        <w:t>спреєм</w:t>
      </w:r>
      <w:proofErr w:type="spellEnd"/>
      <w:r w:rsidRPr="00633948">
        <w:rPr>
          <w:sz w:val="20"/>
          <w:szCs w:val="20"/>
          <w:lang w:val="uk-UA"/>
        </w:rPr>
        <w:t>)</w:t>
      </w:r>
      <w:r w:rsidR="00BB184E">
        <w:rPr>
          <w:sz w:val="20"/>
          <w:szCs w:val="20"/>
          <w:lang w:val="uk-UA"/>
        </w:rPr>
        <w:t>;</w:t>
      </w:r>
    </w:p>
    <w:p w:rsidR="00107E24" w:rsidRDefault="00107E24" w:rsidP="00107E24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увести оброблений вазеліном зонд через носову порожнину і стравохід у шлунок 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 час введення перекривати дренажні отвори рухливим захисним чохлом, щоб запобігти потраплянню вмісту шлунково-кишкового тракту в носову порожнину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захопити трубку зонда через стінку шлунка і провести її через вигин дванадцятипалої кишки в тонкий </w:t>
      </w:r>
      <w:proofErr w:type="spellStart"/>
      <w:r w:rsidRPr="00633948">
        <w:rPr>
          <w:sz w:val="20"/>
          <w:szCs w:val="20"/>
          <w:lang w:val="uk-UA"/>
        </w:rPr>
        <w:t>кишківник</w:t>
      </w:r>
      <w:proofErr w:type="spellEnd"/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роздути спеціальні балони через </w:t>
      </w:r>
      <w:proofErr w:type="spellStart"/>
      <w:r w:rsidRPr="00633948">
        <w:rPr>
          <w:sz w:val="20"/>
          <w:szCs w:val="20"/>
          <w:lang w:val="uk-UA"/>
        </w:rPr>
        <w:t>канюлю</w:t>
      </w:r>
      <w:proofErr w:type="spellEnd"/>
      <w:r w:rsidRPr="00633948">
        <w:rPr>
          <w:sz w:val="20"/>
          <w:szCs w:val="20"/>
          <w:lang w:val="uk-UA"/>
        </w:rPr>
        <w:t xml:space="preserve"> </w:t>
      </w:r>
      <w:proofErr w:type="spellStart"/>
      <w:r w:rsidRPr="00633948">
        <w:rPr>
          <w:sz w:val="20"/>
          <w:szCs w:val="20"/>
          <w:lang w:val="uk-UA"/>
        </w:rPr>
        <w:t>Луєра</w:t>
      </w:r>
      <w:proofErr w:type="spellEnd"/>
      <w:r w:rsidRPr="00633948">
        <w:rPr>
          <w:sz w:val="20"/>
          <w:szCs w:val="20"/>
          <w:lang w:val="uk-UA"/>
        </w:rPr>
        <w:t xml:space="preserve"> за допомогою шприця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107E24" w:rsidP="00107E24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поступово просувати зонд вздовж тонкого кишківника до </w:t>
      </w:r>
      <w:proofErr w:type="spellStart"/>
      <w:r w:rsidRPr="00633948">
        <w:rPr>
          <w:sz w:val="20"/>
          <w:szCs w:val="20"/>
          <w:lang w:val="uk-UA"/>
        </w:rPr>
        <w:t>ілеоцекального</w:t>
      </w:r>
      <w:proofErr w:type="spellEnd"/>
      <w:r w:rsidRPr="00633948">
        <w:rPr>
          <w:sz w:val="20"/>
          <w:szCs w:val="20"/>
          <w:lang w:val="uk-UA"/>
        </w:rPr>
        <w:t xml:space="preserve"> переходу</w:t>
      </w:r>
      <w:r w:rsidR="00BB184E">
        <w:rPr>
          <w:sz w:val="20"/>
          <w:szCs w:val="20"/>
          <w:lang w:val="uk-UA"/>
        </w:rPr>
        <w:t>;</w:t>
      </w:r>
      <w:bookmarkStart w:id="0" w:name="_GoBack"/>
      <w:bookmarkEnd w:id="0"/>
    </w:p>
    <w:p w:rsidR="00107E24" w:rsidRPr="00633948" w:rsidRDefault="00107E24" w:rsidP="00107E24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lastRenderedPageBreak/>
        <w:t xml:space="preserve">видалити вміст кишківника за допомогою </w:t>
      </w:r>
      <w:proofErr w:type="spellStart"/>
      <w:r w:rsidRPr="00633948">
        <w:rPr>
          <w:sz w:val="20"/>
          <w:szCs w:val="20"/>
          <w:lang w:val="uk-UA"/>
        </w:rPr>
        <w:t>аспіраційного</w:t>
      </w:r>
      <w:proofErr w:type="spellEnd"/>
      <w:r w:rsidRPr="00633948">
        <w:rPr>
          <w:sz w:val="20"/>
          <w:szCs w:val="20"/>
          <w:lang w:val="uk-UA"/>
        </w:rPr>
        <w:t xml:space="preserve"> апарата, підключеного до проксимального кінця зонда за допомогою адаптера Жане</w:t>
      </w:r>
      <w:r w:rsidR="00BB184E">
        <w:rPr>
          <w:sz w:val="20"/>
          <w:szCs w:val="20"/>
          <w:lang w:val="uk-UA"/>
        </w:rPr>
        <w:t>;</w:t>
      </w:r>
    </w:p>
    <w:p w:rsidR="00107E24" w:rsidRPr="00633948" w:rsidRDefault="00AD72E3" w:rsidP="00107E24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здути балони і </w:t>
      </w:r>
      <w:r w:rsidR="00107E24" w:rsidRPr="00633948">
        <w:rPr>
          <w:sz w:val="20"/>
          <w:szCs w:val="20"/>
          <w:lang w:val="uk-UA"/>
        </w:rPr>
        <w:t>вивести зонд (не пізніше, ніж через 3 – 4 дні)</w:t>
      </w:r>
      <w:r w:rsidR="00BB184E">
        <w:rPr>
          <w:sz w:val="20"/>
          <w:szCs w:val="20"/>
          <w:lang w:val="uk-UA"/>
        </w:rPr>
        <w:t>;</w:t>
      </w:r>
    </w:p>
    <w:p w:rsidR="00107E24" w:rsidRDefault="00107E24" w:rsidP="00107E24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BB184E">
        <w:rPr>
          <w:sz w:val="20"/>
          <w:szCs w:val="20"/>
          <w:lang w:val="uk-UA"/>
        </w:rPr>
        <w:t>.</w:t>
      </w:r>
    </w:p>
    <w:p w:rsidR="00727B5D" w:rsidRPr="00633948" w:rsidRDefault="00727B5D" w:rsidP="00CC6455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95"/>
        <w:gridCol w:w="1106"/>
        <w:gridCol w:w="1665"/>
        <w:gridCol w:w="1114"/>
      </w:tblGrid>
      <w:tr w:rsidR="00107E24" w:rsidRPr="00633948" w:rsidTr="003C713B">
        <w:trPr>
          <w:jc w:val="center"/>
        </w:trPr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24" w:rsidRPr="00633948" w:rsidRDefault="00107E24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Довжина (мм)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24" w:rsidRPr="00633948" w:rsidRDefault="00107E24" w:rsidP="003C713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33948">
              <w:rPr>
                <w:sz w:val="20"/>
                <w:szCs w:val="20"/>
                <w:lang w:val="uk-UA"/>
              </w:rPr>
              <w:t>Ch</w:t>
            </w:r>
            <w:proofErr w:type="spellEnd"/>
            <w:r w:rsidRPr="00633948">
              <w:rPr>
                <w:sz w:val="20"/>
                <w:szCs w:val="20"/>
                <w:lang w:val="uk-UA"/>
              </w:rPr>
              <w:t>/F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24" w:rsidRPr="00633948" w:rsidRDefault="00107E24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Зовнішній діаметр (мм)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E24" w:rsidRPr="00633948" w:rsidRDefault="00107E24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107E24" w:rsidRPr="00633948" w:rsidTr="003C713B">
        <w:trPr>
          <w:jc w:val="center"/>
        </w:trPr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24" w:rsidRPr="00633948" w:rsidRDefault="00107E24" w:rsidP="003C713B">
            <w:pPr>
              <w:jc w:val="center"/>
              <w:rPr>
                <w:sz w:val="20"/>
                <w:szCs w:val="20"/>
                <w:lang w:val="uk-UA"/>
              </w:rPr>
            </w:pPr>
            <w:r w:rsidRPr="00633948">
              <w:rPr>
                <w:sz w:val="20"/>
                <w:szCs w:val="20"/>
                <w:lang w:val="uk-UA"/>
              </w:rPr>
              <w:t>3500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24" w:rsidRPr="00633948" w:rsidRDefault="00727B5D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24" w:rsidRPr="00633948" w:rsidRDefault="00727B5D" w:rsidP="003C713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  <w:r w:rsidR="00107E24" w:rsidRPr="00633948">
              <w:rPr>
                <w:sz w:val="20"/>
                <w:szCs w:val="20"/>
                <w:lang w:val="uk-UA"/>
              </w:rPr>
              <w:t>.0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E24" w:rsidRPr="00633948" w:rsidRDefault="00107E24" w:rsidP="003C713B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</w:tbl>
    <w:p w:rsidR="00CC6455" w:rsidRDefault="00CC6455" w:rsidP="00107E2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107E24" w:rsidRPr="00633948" w:rsidRDefault="00294EC0" w:rsidP="00107E2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661670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</w:t>
      </w:r>
      <w:r w:rsidR="00EC01F5">
        <w:rPr>
          <w:noProof/>
          <w:lang w:eastAsia="ru-RU"/>
        </w:rPr>
        <w:drawing>
          <wp:inline distT="0" distB="0" distL="0" distR="0">
            <wp:extent cx="2419350" cy="813987"/>
            <wp:effectExtent l="0" t="0" r="0" b="5715"/>
            <wp:docPr id="1180" name="Рисунок 355" descr="ЗІДК  с подвижным чехлом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" name="Рисунок 355" descr="ЗІДК  с подвижным чехлом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08" cy="821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E24" w:rsidRPr="00633948" w:rsidRDefault="00294EC0" w:rsidP="00107E2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</w:t>
      </w:r>
      <w:r w:rsidR="00107E24" w:rsidRPr="00633948">
        <w:rPr>
          <w:rFonts w:asciiTheme="minorHAnsi" w:hAnsiTheme="minorHAnsi" w:cstheme="minorHAnsi"/>
          <w:sz w:val="20"/>
          <w:szCs w:val="20"/>
          <w:lang w:val="uk-UA"/>
        </w:rPr>
        <w:t>ВИРОБНИК: НВО «</w:t>
      </w:r>
      <w:proofErr w:type="spellStart"/>
      <w:r w:rsidR="00107E2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107E2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107E2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107E2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107E2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107E2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107E24" w:rsidRPr="00633948" w:rsidRDefault="00107E24" w:rsidP="00107E2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107E24" w:rsidRPr="00633948" w:rsidRDefault="00107E24" w:rsidP="00107E2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107E24" w:rsidRPr="00633948" w:rsidRDefault="00107E24" w:rsidP="00107E2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7E24" w:rsidRPr="00633948" w:rsidRDefault="00107E24" w:rsidP="00107E2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107E24" w:rsidRPr="00633948" w:rsidRDefault="00107E24" w:rsidP="00107E2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7E24" w:rsidRPr="00633948" w:rsidRDefault="00107E24" w:rsidP="00107E2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107E24" w:rsidRPr="00633948" w:rsidRDefault="00107E24" w:rsidP="00107E2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107E24" w:rsidRPr="00633948" w:rsidRDefault="00107E24" w:rsidP="00107E2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107E24" w:rsidRPr="00633948" w:rsidRDefault="00107E24" w:rsidP="00107E2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107E24" w:rsidRPr="00633948" w:rsidRDefault="00107E24" w:rsidP="00107E2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62865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7E24" w:rsidRPr="00633948" w:rsidRDefault="00107E24" w:rsidP="00107E2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 w:rsidR="00727B5D">
        <w:rPr>
          <w:sz w:val="20"/>
          <w:szCs w:val="20"/>
          <w:lang w:val="uk-UA"/>
        </w:rPr>
        <w:t>Партія</w:t>
      </w:r>
    </w:p>
    <w:p w:rsidR="00107E24" w:rsidRPr="00633948" w:rsidRDefault="00107E24" w:rsidP="00107E2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107E24" w:rsidRPr="00633948" w:rsidRDefault="00107E24" w:rsidP="00107E2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107E24" w:rsidRPr="00633948" w:rsidRDefault="00107E24" w:rsidP="00107E2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7CEB" w:rsidRDefault="00107E24" w:rsidP="002E3717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D3CA2" w:rsidRDefault="006D3CA2" w:rsidP="002E3717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6D3CA2" w:rsidRDefault="006D3CA2" w:rsidP="006D3CA2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BB184E">
        <w:rPr>
          <w:rFonts w:cstheme="minorHAnsi"/>
          <w:sz w:val="20"/>
          <w:szCs w:val="20"/>
          <w:lang w:val="uk-UA"/>
        </w:rPr>
        <w:t>.</w:t>
      </w:r>
    </w:p>
    <w:p w:rsidR="006D3CA2" w:rsidRDefault="006D3CA2" w:rsidP="006D3CA2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D3CA2" w:rsidRPr="00F751F7" w:rsidRDefault="006D3CA2" w:rsidP="006D3CA2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D3CA2" w:rsidRPr="005B6D1F" w:rsidRDefault="006D3CA2" w:rsidP="006D3CA2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6D3CA2" w:rsidRDefault="006D3CA2" w:rsidP="006D3CA2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6D3CA2" w:rsidRPr="00107E24" w:rsidRDefault="006D3CA2" w:rsidP="002E3717">
      <w:pPr>
        <w:spacing w:after="0" w:line="240" w:lineRule="auto"/>
        <w:ind w:right="-213" w:firstLine="708"/>
        <w:rPr>
          <w:lang w:val="uk-UA"/>
        </w:rPr>
      </w:pPr>
    </w:p>
    <w:sectPr w:rsidR="006D3CA2" w:rsidRPr="00107E24" w:rsidSect="00C5538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968" w:right="707" w:bottom="368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472" w:rsidRDefault="00426472">
      <w:pPr>
        <w:spacing w:after="0" w:line="240" w:lineRule="auto"/>
      </w:pPr>
      <w:r>
        <w:separator/>
      </w:r>
    </w:p>
  </w:endnote>
  <w:endnote w:type="continuationSeparator" w:id="0">
    <w:p w:rsidR="00426472" w:rsidRDefault="00426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389" w:rsidRDefault="00C5538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389" w:rsidRDefault="00C5538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389" w:rsidRDefault="00C5538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472" w:rsidRDefault="00426472">
      <w:pPr>
        <w:spacing w:after="0" w:line="240" w:lineRule="auto"/>
      </w:pPr>
      <w:r>
        <w:separator/>
      </w:r>
    </w:p>
  </w:footnote>
  <w:footnote w:type="continuationSeparator" w:id="0">
    <w:p w:rsidR="00426472" w:rsidRDefault="00426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389" w:rsidRDefault="00C5538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55389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AF1E3A" w:rsidRPr="00AF1E3A">
      <w:rPr>
        <w:noProof/>
        <w:u w:val="double"/>
        <w:lang w:eastAsia="ru-RU"/>
      </w:rPr>
      <w:drawing>
        <wp:inline distT="0" distB="0" distL="0" distR="0">
          <wp:extent cx="4194810" cy="312316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5788"/>
                  <a:stretch>
                    <a:fillRect/>
                  </a:stretch>
                </pic:blipFill>
                <pic:spPr>
                  <a:xfrm>
                    <a:off x="0" y="0"/>
                    <a:ext cx="4216262" cy="313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4264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389" w:rsidRDefault="00C553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E24"/>
    <w:rsid w:val="000F6F86"/>
    <w:rsid w:val="00107E24"/>
    <w:rsid w:val="001137EA"/>
    <w:rsid w:val="001B461A"/>
    <w:rsid w:val="00294EC0"/>
    <w:rsid w:val="002E3717"/>
    <w:rsid w:val="003D7C78"/>
    <w:rsid w:val="00426472"/>
    <w:rsid w:val="005C707F"/>
    <w:rsid w:val="0061767E"/>
    <w:rsid w:val="006D3CA2"/>
    <w:rsid w:val="00727B5D"/>
    <w:rsid w:val="007F3054"/>
    <w:rsid w:val="008A5800"/>
    <w:rsid w:val="00977DCD"/>
    <w:rsid w:val="00A453B6"/>
    <w:rsid w:val="00AD72E3"/>
    <w:rsid w:val="00AF1E3A"/>
    <w:rsid w:val="00B72EF0"/>
    <w:rsid w:val="00BB184E"/>
    <w:rsid w:val="00C55389"/>
    <w:rsid w:val="00C65B6C"/>
    <w:rsid w:val="00C815F1"/>
    <w:rsid w:val="00CC6455"/>
    <w:rsid w:val="00CD295E"/>
    <w:rsid w:val="00EC0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E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E24"/>
    <w:pPr>
      <w:ind w:left="720"/>
      <w:contextualSpacing/>
    </w:pPr>
  </w:style>
  <w:style w:type="paragraph" w:styleId="a4">
    <w:name w:val="header"/>
    <w:basedOn w:val="a"/>
    <w:link w:val="a5"/>
    <w:unhideWhenUsed/>
    <w:rsid w:val="00107E2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107E2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107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07E24"/>
  </w:style>
  <w:style w:type="table" w:styleId="a8">
    <w:name w:val="Table Grid"/>
    <w:basedOn w:val="a1"/>
    <w:uiPriority w:val="59"/>
    <w:rsid w:val="00107E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F1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1E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11</cp:revision>
  <dcterms:created xsi:type="dcterms:W3CDTF">2017-01-31T08:46:00Z</dcterms:created>
  <dcterms:modified xsi:type="dcterms:W3CDTF">2020-10-22T12:47:00Z</dcterms:modified>
</cp:coreProperties>
</file>